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67" w:rsidRDefault="008F6C67">
      <w:pPr>
        <w:pStyle w:val="Corpodetexto21"/>
        <w:jc w:val="both"/>
        <w:rPr>
          <w:color w:val="000000"/>
        </w:rPr>
      </w:pPr>
      <w:bookmarkStart w:id="0" w:name="_GoBack"/>
      <w:bookmarkEnd w:id="0"/>
    </w:p>
    <w:p w:rsidR="008F6C67" w:rsidRDefault="0042723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85800" cy="556202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62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6C67" w:rsidRDefault="008F6C67">
      <w:pPr>
        <w:jc w:val="center"/>
      </w:pPr>
    </w:p>
    <w:p w:rsidR="008F6C67" w:rsidRDefault="00427237">
      <w:pPr>
        <w:spacing w:line="240" w:lineRule="atLeast"/>
        <w:ind w:right="334"/>
        <w:jc w:val="center"/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UNIVERSIDADE FEDERAL DE VIÇOSA</w:t>
      </w:r>
    </w:p>
    <w:p w:rsidR="008F6C67" w:rsidRDefault="00427237">
      <w:pPr>
        <w:pStyle w:val="Ttulo7"/>
      </w:pPr>
      <w:r>
        <w:t xml:space="preserve">       PRÓ-REITORIA DE ENSINO</w:t>
      </w:r>
    </w:p>
    <w:p w:rsidR="008F6C67" w:rsidRDefault="008F6C67">
      <w:pPr>
        <w:spacing w:line="240" w:lineRule="atLeast"/>
        <w:ind w:right="334"/>
        <w:jc w:val="center"/>
        <w:rPr>
          <w:rFonts w:ascii="Arial" w:hAnsi="Arial" w:cs="Arial"/>
          <w:b/>
        </w:rPr>
      </w:pPr>
    </w:p>
    <w:p w:rsidR="008F6C67" w:rsidRDefault="00427237">
      <w:pPr>
        <w:pStyle w:val="Textbody"/>
        <w:jc w:val="center"/>
      </w:pPr>
      <w:r>
        <w:t>INSTITUTO DE CIÊNCIAS BIOLÓGICAS E DA SAÚDE</w:t>
      </w:r>
    </w:p>
    <w:p w:rsidR="008F6C67" w:rsidRDefault="008F6C67">
      <w:pPr>
        <w:pStyle w:val="Textbody"/>
        <w:jc w:val="center"/>
        <w:rPr>
          <w:b/>
        </w:rPr>
      </w:pPr>
    </w:p>
    <w:p w:rsidR="008F6C67" w:rsidRDefault="00427237">
      <w:pPr>
        <w:pStyle w:val="Textbody"/>
        <w:jc w:val="center"/>
        <w:rPr>
          <w:b/>
        </w:rPr>
      </w:pPr>
      <w:r>
        <w:rPr>
          <w:b/>
        </w:rPr>
        <w:t>SELEÇÃO DE MONITOR NÍVEL II</w:t>
      </w:r>
    </w:p>
    <w:p w:rsidR="008F6C67" w:rsidRDefault="008F6C67">
      <w:pPr>
        <w:pStyle w:val="Textbody"/>
        <w:jc w:val="center"/>
        <w:rPr>
          <w:b/>
        </w:rPr>
      </w:pPr>
    </w:p>
    <w:p w:rsidR="008F6C67" w:rsidRDefault="00427237">
      <w:pPr>
        <w:pStyle w:val="Textbody"/>
        <w:jc w:val="center"/>
      </w:pPr>
      <w:r>
        <w:rPr>
          <w:b/>
        </w:rPr>
        <w:t xml:space="preserve">EDITAL N.º </w:t>
      </w:r>
      <w:r>
        <w:rPr>
          <w:b/>
          <w:color w:val="FF3333"/>
        </w:rPr>
        <w:t>0x/</w:t>
      </w:r>
      <w:r>
        <w:rPr>
          <w:b/>
        </w:rPr>
        <w:t>2019/IBP</w:t>
      </w:r>
      <w:bookmarkStart w:id="1" w:name="__Fieldmark__20161_330087055"/>
      <w:r>
        <w:rPr>
          <w:b/>
          <w:lang w:eastAsia="pt-BR"/>
        </w:rPr>
        <w:t>  </w:t>
      </w:r>
      <w:bookmarkEnd w:id="1"/>
    </w:p>
    <w:p w:rsidR="008F6C67" w:rsidRDefault="008F6C67">
      <w:pPr>
        <w:pStyle w:val="Textbody"/>
        <w:jc w:val="center"/>
        <w:rPr>
          <w:b/>
        </w:rPr>
      </w:pPr>
    </w:p>
    <w:p w:rsidR="008F6C67" w:rsidRDefault="008F6C67">
      <w:pPr>
        <w:pStyle w:val="Textbody"/>
        <w:jc w:val="center"/>
      </w:pPr>
    </w:p>
    <w:p w:rsidR="008F6C67" w:rsidRDefault="008F6C67">
      <w:pPr>
        <w:pStyle w:val="Textbody"/>
        <w:jc w:val="center"/>
      </w:pPr>
    </w:p>
    <w:p w:rsidR="008F6C67" w:rsidRDefault="00427237">
      <w:pPr>
        <w:pStyle w:val="Textbody"/>
      </w:pPr>
      <w:r>
        <w:tab/>
      </w:r>
      <w:r>
        <w:tab/>
        <w:t xml:space="preserve">A </w:t>
      </w:r>
      <w:r>
        <w:t xml:space="preserve">Universidade Federal de Viçosa, através do presente edital, informa que se encontram abertas na secretaria do </w:t>
      </w:r>
      <w:bookmarkStart w:id="2" w:name="__Fieldmark__20162_330087055"/>
      <w:r>
        <w:t xml:space="preserve"> Instituto de Ciências Biológicas e da Saúde,</w:t>
      </w:r>
      <w:bookmarkEnd w:id="2"/>
      <w:r>
        <w:t xml:space="preserve"> no período de </w:t>
      </w:r>
      <w:r>
        <w:rPr>
          <w:b/>
          <w:bCs/>
          <w:color w:val="FF3333"/>
        </w:rPr>
        <w:t>x a x de x</w:t>
      </w:r>
      <w:r>
        <w:t xml:space="preserve">, das 8 h às 12 h e das 13 h às 17 h, as inscrições para seleção de </w:t>
      </w:r>
      <w:bookmarkStart w:id="3" w:name="__Fieldmark__20163_330087055"/>
      <w:r>
        <w:rPr>
          <w:b/>
          <w:lang w:eastAsia="pt-BR"/>
        </w:rPr>
        <w:t> </w:t>
      </w:r>
      <w:r>
        <w:rPr>
          <w:b/>
          <w:lang w:eastAsia="pt-BR"/>
        </w:rPr>
        <w:t>um</w:t>
      </w:r>
      <w:bookmarkEnd w:id="3"/>
      <w:r>
        <w:rPr>
          <w:b/>
          <w:lang w:eastAsia="pt-BR"/>
        </w:rPr>
        <w:t xml:space="preserve"> </w:t>
      </w:r>
      <w:r>
        <w:t xml:space="preserve"> </w:t>
      </w:r>
      <w:r>
        <w:rPr>
          <w:b/>
          <w:bCs/>
        </w:rPr>
        <w:t>mon</w:t>
      </w:r>
      <w:r>
        <w:rPr>
          <w:b/>
          <w:bCs/>
        </w:rPr>
        <w:t>itor, nível II</w:t>
      </w:r>
      <w:r>
        <w:t xml:space="preserve">, para atuar na(s) disciplina (s) </w:t>
      </w:r>
      <w:bookmarkStart w:id="4" w:name="__Fieldmark__20164_330087055"/>
      <w:r>
        <w:rPr>
          <w:b/>
          <w:lang w:eastAsia="pt-BR"/>
        </w:rPr>
        <w:t> </w:t>
      </w:r>
      <w:r>
        <w:rPr>
          <w:b/>
          <w:color w:val="FF3333"/>
          <w:lang w:eastAsia="pt-BR"/>
        </w:rPr>
        <w:t>XXXXXXXXXXXXXX</w:t>
      </w:r>
      <w:r>
        <w:rPr>
          <w:b/>
          <w:color w:val="FF3333"/>
          <w:lang w:eastAsia="pt-BR"/>
        </w:rPr>
        <w:t> </w:t>
      </w:r>
      <w:r>
        <w:rPr>
          <w:b/>
          <w:lang w:eastAsia="pt-BR"/>
        </w:rPr>
        <w:t>   </w:t>
      </w:r>
      <w:bookmarkEnd w:id="4"/>
      <w:r>
        <w:t xml:space="preserve"> , pelo período de um semestre letivo, em conformidade com a Resolução Nº 03/2019 do CEPE.</w:t>
      </w:r>
    </w:p>
    <w:p w:rsidR="008F6C67" w:rsidRDefault="008F6C67">
      <w:pPr>
        <w:pStyle w:val="Textbody"/>
      </w:pPr>
    </w:p>
    <w:p w:rsidR="008F6C67" w:rsidRDefault="00427237">
      <w:pPr>
        <w:pStyle w:val="Textbody"/>
      </w:pPr>
      <w:r>
        <w:t>2. Poderão candidatar-se à monitoria os estudantes regularmente matriculados nos cursos de pós-gr</w:t>
      </w:r>
      <w:r>
        <w:t xml:space="preserve">aduação ou que realizem estágio pós-doutoral na UFV, que não tenham ultrapassado no ato da assinatura do Termo de Compromisso o limite de 18 meses, no caso de mestrado, e 42 meses, no caso de doutorado, e obtido </w:t>
      </w:r>
      <w:r>
        <w:rPr>
          <w:b/>
        </w:rPr>
        <w:t>nota maior ou igual a 75</w:t>
      </w:r>
      <w:r>
        <w:t xml:space="preserve"> na disciplina do co</w:t>
      </w:r>
      <w:r>
        <w:t>ncurso ou  sua equivalente.</w:t>
      </w:r>
    </w:p>
    <w:p w:rsidR="008F6C67" w:rsidRDefault="008F6C67">
      <w:pPr>
        <w:pStyle w:val="Textbody"/>
      </w:pPr>
    </w:p>
    <w:p w:rsidR="008F6C67" w:rsidRDefault="00427237">
      <w:pPr>
        <w:pStyle w:val="Textbody"/>
      </w:pPr>
      <w:r>
        <w:t>3. No ato da inscrição, os candidatos deverão apresentar cópia do Histórico Escolar e preencher o requerimento de inscrição, devidamente assinado pelo professor orientador do estudante no curso de pós-graduação.</w:t>
      </w:r>
    </w:p>
    <w:p w:rsidR="008F6C67" w:rsidRDefault="008F6C67">
      <w:pPr>
        <w:pStyle w:val="Textbody"/>
      </w:pPr>
    </w:p>
    <w:p w:rsidR="008F6C67" w:rsidRDefault="00427237">
      <w:pPr>
        <w:pStyle w:val="Textbody"/>
      </w:pPr>
      <w:r>
        <w:t xml:space="preserve">4. A seleção </w:t>
      </w:r>
      <w:r>
        <w:t>dos candidatos será realizada por uma comissão examinadora, constituída por três professores, indicados pelo Instituto de Ciências Biológicas e da Saúde.</w:t>
      </w:r>
    </w:p>
    <w:p w:rsidR="008F6C67" w:rsidRDefault="008F6C67">
      <w:pPr>
        <w:pStyle w:val="Textbody"/>
      </w:pPr>
    </w:p>
    <w:p w:rsidR="008F6C67" w:rsidRDefault="00427237">
      <w:pPr>
        <w:pStyle w:val="Textbody"/>
      </w:pPr>
      <w:r>
        <w:t>5. O exame dos candidatos constará de prova escrita e oral e da análise do histórico escolar:</w:t>
      </w:r>
    </w:p>
    <w:p w:rsidR="008F6C67" w:rsidRDefault="008F6C67">
      <w:pPr>
        <w:pStyle w:val="Textbody"/>
      </w:pPr>
    </w:p>
    <w:p w:rsidR="008F6C67" w:rsidRDefault="00427237">
      <w:pPr>
        <w:pStyle w:val="Textbody"/>
      </w:pPr>
      <w:r>
        <w:tab/>
        <w:t xml:space="preserve">5.1. </w:t>
      </w:r>
      <w:r>
        <w:t>cada examinador atribuirá nota, de zero a 100, à prova escrita, à prova oral e ao histórico escolar;</w:t>
      </w:r>
    </w:p>
    <w:p w:rsidR="008F6C67" w:rsidRDefault="008F6C67">
      <w:pPr>
        <w:pStyle w:val="Textbody"/>
      </w:pPr>
    </w:p>
    <w:p w:rsidR="008F6C67" w:rsidRDefault="00427237">
      <w:pPr>
        <w:pStyle w:val="Textbody"/>
      </w:pPr>
      <w:r>
        <w:tab/>
        <w:t>5.2. A nota final da avaliação da prova escrita, da prova oral e da análise do histórico escolar será a média aritmética das notas atribuídas pelos exami</w:t>
      </w:r>
      <w:r>
        <w:t>nadores. A nota final do candidato no processo seletivo será a média aritmética das notas finais de cada prova e do histórico escolar.</w:t>
      </w:r>
    </w:p>
    <w:p w:rsidR="008F6C67" w:rsidRDefault="008F6C67">
      <w:pPr>
        <w:pStyle w:val="Textbody"/>
      </w:pPr>
    </w:p>
    <w:p w:rsidR="008F6C67" w:rsidRDefault="00427237">
      <w:pPr>
        <w:pStyle w:val="Textbody"/>
      </w:pPr>
      <w:r>
        <w:t>6. A nota mínima para aprovação no concurso será de 75 pontos para cada uma das três avaliações.</w:t>
      </w:r>
    </w:p>
    <w:p w:rsidR="008F6C67" w:rsidRDefault="008F6C67">
      <w:pPr>
        <w:pStyle w:val="Textbody"/>
      </w:pPr>
    </w:p>
    <w:p w:rsidR="008F6C67" w:rsidRDefault="00427237">
      <w:pPr>
        <w:pStyle w:val="Textbody"/>
      </w:pPr>
      <w:r>
        <w:t>7. A admissão obedecer</w:t>
      </w:r>
      <w:r>
        <w:t>á à ordem de classificação dos candidatos. Em caso de notas finais iguais, terá preferência o candidato que apresentar maior carga horária cumprida no seu curso; persistindo o empate, aquele que apresentar maior coeficiente de rendimento acadêmico.</w:t>
      </w:r>
    </w:p>
    <w:p w:rsidR="008F6C67" w:rsidRDefault="008F6C67">
      <w:pPr>
        <w:pStyle w:val="Textbody"/>
      </w:pPr>
    </w:p>
    <w:p w:rsidR="008F6C67" w:rsidRDefault="00427237">
      <w:pPr>
        <w:pStyle w:val="Textbody"/>
      </w:pPr>
      <w:r>
        <w:t>8. A d</w:t>
      </w:r>
      <w:r>
        <w:t>ivulgação dos resultados far-se-á pelo Instituto em cada etapa do processo seletivo e após a realização da última avaliação, dando-se conhecimento das notas por examinador e da nota final, com a respectiva classificação.</w:t>
      </w:r>
    </w:p>
    <w:p w:rsidR="008F6C67" w:rsidRDefault="008F6C67">
      <w:pPr>
        <w:pStyle w:val="Textbody"/>
      </w:pPr>
    </w:p>
    <w:p w:rsidR="008F6C67" w:rsidRDefault="00427237">
      <w:pPr>
        <w:pStyle w:val="Textbody"/>
      </w:pPr>
      <w:r>
        <w:t>9. O processo seletivo terá valida</w:t>
      </w:r>
      <w:r>
        <w:t>de de um ano, para efeito de contratação.</w:t>
      </w:r>
    </w:p>
    <w:p w:rsidR="008F6C67" w:rsidRDefault="008F6C67">
      <w:pPr>
        <w:pStyle w:val="Textbody"/>
      </w:pPr>
    </w:p>
    <w:p w:rsidR="008F6C67" w:rsidRDefault="00427237">
      <w:pPr>
        <w:pStyle w:val="Textbody"/>
      </w:pPr>
      <w:r>
        <w:t>10. Ao candidato admitido será concedida bolsa de monitoria, conforme definição do Conselho Universitário (CONSU), em resolução específica.</w:t>
      </w:r>
    </w:p>
    <w:p w:rsidR="008F6C67" w:rsidRDefault="008F6C67">
      <w:pPr>
        <w:pStyle w:val="Textbody"/>
      </w:pPr>
    </w:p>
    <w:p w:rsidR="008F6C67" w:rsidRDefault="00427237">
      <w:pPr>
        <w:pStyle w:val="Textbody"/>
      </w:pPr>
      <w:r>
        <w:t>10.1 Os candidatos classificados não contemplados com bolsa poderão atua</w:t>
      </w:r>
      <w:r>
        <w:t xml:space="preserve">r como monitores voluntários conforme condições de orientação do professor responsável. </w:t>
      </w:r>
      <w:r>
        <w:rPr>
          <w:b/>
          <w:bCs/>
          <w:color w:val="FF3333"/>
        </w:rPr>
        <w:t>(Este item é sugestão, se não desejar, gentileza retirar do edital).</w:t>
      </w:r>
    </w:p>
    <w:p w:rsidR="008F6C67" w:rsidRDefault="008F6C67">
      <w:pPr>
        <w:pStyle w:val="Textbody"/>
      </w:pPr>
    </w:p>
    <w:p w:rsidR="008F6C67" w:rsidRDefault="00427237">
      <w:pPr>
        <w:pStyle w:val="Textbody"/>
      </w:pPr>
      <w:r>
        <w:t>11. O conteúdo programático e a bibliografia indicada da(s) disciplina(s) do processo seletivo, co</w:t>
      </w:r>
      <w:r>
        <w:t>m informação das datas, dos horários e dos locais de realização das provas, dentre outros esclarecimentos julgados necessários, estão no ANEXO I deste edital.</w:t>
      </w:r>
    </w:p>
    <w:p w:rsidR="008F6C67" w:rsidRDefault="008F6C67">
      <w:pPr>
        <w:pStyle w:val="Textbody"/>
      </w:pPr>
    </w:p>
    <w:p w:rsidR="008F6C67" w:rsidRDefault="008F6C67">
      <w:pPr>
        <w:pStyle w:val="Textbody"/>
        <w:jc w:val="center"/>
      </w:pPr>
    </w:p>
    <w:p w:rsidR="008F6C67" w:rsidRDefault="008F6C67">
      <w:pPr>
        <w:pStyle w:val="Textbody"/>
        <w:jc w:val="center"/>
      </w:pPr>
    </w:p>
    <w:p w:rsidR="008F6C67" w:rsidRDefault="008F6C67">
      <w:pPr>
        <w:pStyle w:val="Textbody"/>
        <w:jc w:val="center"/>
      </w:pPr>
    </w:p>
    <w:p w:rsidR="008F6C67" w:rsidRDefault="008F6C67">
      <w:pPr>
        <w:pStyle w:val="Textbody"/>
        <w:jc w:val="center"/>
      </w:pPr>
    </w:p>
    <w:p w:rsidR="008F6C67" w:rsidRDefault="00427237">
      <w:pPr>
        <w:pStyle w:val="Textbody"/>
        <w:jc w:val="center"/>
      </w:pPr>
      <w:r>
        <w:t xml:space="preserve">Rio Paranaíba,  </w:t>
      </w:r>
      <w:bookmarkStart w:id="5" w:name="__Fieldmark__20169_330087055"/>
      <w:r>
        <w:rPr>
          <w:lang w:eastAsia="pt-BR"/>
        </w:rPr>
        <w:t> </w:t>
      </w:r>
      <w:r>
        <w:rPr>
          <w:color w:val="FF3333"/>
          <w:lang w:eastAsia="pt-BR"/>
        </w:rPr>
        <w:t>x</w:t>
      </w:r>
      <w:r>
        <w:rPr>
          <w:lang w:eastAsia="pt-BR"/>
        </w:rPr>
        <w:t> </w:t>
      </w:r>
      <w:bookmarkEnd w:id="5"/>
      <w:r>
        <w:t xml:space="preserve">  de      </w:t>
      </w:r>
      <w:bookmarkStart w:id="6" w:name="__Fieldmark__20170_330087055"/>
      <w:r>
        <w:rPr>
          <w:lang w:eastAsia="pt-BR"/>
        </w:rPr>
        <w:t> </w:t>
      </w:r>
      <w:r>
        <w:rPr>
          <w:color w:val="FF3333"/>
          <w:lang w:eastAsia="pt-BR"/>
        </w:rPr>
        <w:t>  </w:t>
      </w:r>
      <w:r>
        <w:rPr>
          <w:color w:val="FF3333"/>
          <w:lang w:eastAsia="pt-BR"/>
        </w:rPr>
        <w:t>x</w:t>
      </w:r>
      <w:r>
        <w:rPr>
          <w:color w:val="FF3333"/>
          <w:lang w:eastAsia="pt-BR"/>
        </w:rPr>
        <w:t> </w:t>
      </w:r>
      <w:r>
        <w:rPr>
          <w:lang w:eastAsia="pt-BR"/>
        </w:rPr>
        <w:t> </w:t>
      </w:r>
      <w:bookmarkEnd w:id="6"/>
      <w:r>
        <w:t xml:space="preserve">      de  </w:t>
      </w:r>
      <w:bookmarkStart w:id="7" w:name="__Fieldmark__20171_330087055"/>
      <w:r>
        <w:rPr>
          <w:lang w:eastAsia="pt-BR"/>
        </w:rPr>
        <w:t> </w:t>
      </w:r>
      <w:r>
        <w:rPr>
          <w:lang w:eastAsia="pt-BR"/>
        </w:rPr>
        <w:t>2019   </w:t>
      </w:r>
      <w:bookmarkEnd w:id="7"/>
      <w:r>
        <w:t>.</w:t>
      </w:r>
    </w:p>
    <w:p w:rsidR="008F6C67" w:rsidRDefault="008F6C67">
      <w:pPr>
        <w:pStyle w:val="Textbody"/>
        <w:jc w:val="center"/>
      </w:pPr>
    </w:p>
    <w:p w:rsidR="008F6C67" w:rsidRDefault="008F6C67">
      <w:pPr>
        <w:pStyle w:val="Textbody"/>
        <w:jc w:val="center"/>
      </w:pPr>
    </w:p>
    <w:p w:rsidR="008F6C67" w:rsidRDefault="008F6C67">
      <w:pPr>
        <w:pStyle w:val="Textbody"/>
        <w:jc w:val="center"/>
      </w:pPr>
    </w:p>
    <w:p w:rsidR="008F6C67" w:rsidRDefault="00427237">
      <w:pPr>
        <w:pStyle w:val="Textbody"/>
        <w:jc w:val="center"/>
      </w:pPr>
      <w:r>
        <w:rPr>
          <w:noProof/>
          <w:color w:val="FF3333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2354040</wp:posOffset>
            </wp:positionH>
            <wp:positionV relativeFrom="paragraph">
              <wp:posOffset>9363</wp:posOffset>
            </wp:positionV>
            <wp:extent cx="1598764" cy="434522"/>
            <wp:effectExtent l="0" t="0" r="1436" b="3628"/>
            <wp:wrapSquare wrapText="bothSides"/>
            <wp:docPr id="2" name="Imagem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764" cy="434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F6C67" w:rsidRDefault="008F6C67">
      <w:pPr>
        <w:pStyle w:val="Textbody"/>
        <w:jc w:val="center"/>
        <w:rPr>
          <w:color w:val="FF3333"/>
        </w:rPr>
      </w:pPr>
    </w:p>
    <w:p w:rsidR="008F6C67" w:rsidRDefault="008F6C67">
      <w:pPr>
        <w:pStyle w:val="Textbody"/>
        <w:jc w:val="center"/>
      </w:pPr>
    </w:p>
    <w:p w:rsidR="008F6C67" w:rsidRDefault="00427237">
      <w:pPr>
        <w:pStyle w:val="Standard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Meire de Oliveira Barbosa</w:t>
      </w:r>
    </w:p>
    <w:p w:rsidR="008F6C67" w:rsidRDefault="00427237">
      <w:pPr>
        <w:pStyle w:val="Textbody"/>
        <w:jc w:val="center"/>
        <w:rPr>
          <w:sz w:val="18"/>
          <w:szCs w:val="18"/>
        </w:rPr>
      </w:pPr>
      <w:r>
        <w:rPr>
          <w:sz w:val="18"/>
          <w:szCs w:val="18"/>
        </w:rPr>
        <w:t>Chefe do Instituto de Ciências Biológicas e da Saúde</w:t>
      </w:r>
    </w:p>
    <w:p w:rsidR="008F6C67" w:rsidRDefault="00427237">
      <w:pPr>
        <w:pStyle w:val="Textbody"/>
        <w:jc w:val="center"/>
        <w:rPr>
          <w:sz w:val="18"/>
          <w:szCs w:val="18"/>
        </w:rPr>
      </w:pPr>
      <w:r>
        <w:rPr>
          <w:sz w:val="18"/>
          <w:szCs w:val="18"/>
        </w:rPr>
        <w:t>Campus UFV Rio Paranaíba</w:t>
      </w:r>
    </w:p>
    <w:p w:rsidR="008F6C67" w:rsidRDefault="008F6C67">
      <w:pPr>
        <w:pStyle w:val="Textbody"/>
        <w:jc w:val="center"/>
        <w:rPr>
          <w:sz w:val="18"/>
          <w:szCs w:val="18"/>
        </w:rPr>
      </w:pPr>
    </w:p>
    <w:p w:rsidR="008F6C67" w:rsidRDefault="008F6C67">
      <w:pPr>
        <w:pStyle w:val="Textbody"/>
        <w:jc w:val="center"/>
      </w:pPr>
    </w:p>
    <w:p w:rsidR="008F6C67" w:rsidRDefault="00427237">
      <w:pPr>
        <w:pStyle w:val="Textbody"/>
        <w:jc w:val="left"/>
      </w:pPr>
      <w:r>
        <w:t xml:space="preserve">                                                     </w:t>
      </w:r>
    </w:p>
    <w:p w:rsidR="008F6C67" w:rsidRDefault="008F6C67">
      <w:pPr>
        <w:pStyle w:val="Textbody"/>
        <w:jc w:val="center"/>
        <w:rPr>
          <w:color w:val="FF3333"/>
          <w:sz w:val="20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8F6C67">
      <w:pPr>
        <w:rPr>
          <w:sz w:val="16"/>
        </w:rPr>
      </w:pPr>
    </w:p>
    <w:p w:rsidR="008F6C67" w:rsidRDefault="00427237">
      <w:pPr>
        <w:pStyle w:val="Textbody"/>
        <w:jc w:val="center"/>
        <w:rPr>
          <w:b/>
          <w:bCs/>
          <w:sz w:val="20"/>
        </w:rPr>
      </w:pPr>
      <w:r>
        <w:rPr>
          <w:b/>
          <w:bCs/>
          <w:sz w:val="20"/>
        </w:rPr>
        <w:t>ANEXO I</w:t>
      </w:r>
    </w:p>
    <w:p w:rsidR="008F6C67" w:rsidRDefault="008F6C67">
      <w:pPr>
        <w:pStyle w:val="Textbody"/>
        <w:jc w:val="center"/>
        <w:rPr>
          <w:b/>
          <w:bCs/>
          <w:sz w:val="20"/>
        </w:rPr>
      </w:pPr>
    </w:p>
    <w:p w:rsidR="008F6C67" w:rsidRDefault="00427237">
      <w:pPr>
        <w:pStyle w:val="Textbody"/>
        <w:jc w:val="center"/>
      </w:pPr>
      <w:r>
        <w:rPr>
          <w:b/>
          <w:bCs/>
          <w:color w:val="FF3333"/>
          <w:sz w:val="20"/>
        </w:rPr>
        <w:t>EDITAL  Nº0x</w:t>
      </w:r>
      <w:r>
        <w:rPr>
          <w:b/>
          <w:bCs/>
          <w:sz w:val="20"/>
        </w:rPr>
        <w:t>/2019/IBP</w:t>
      </w:r>
    </w:p>
    <w:p w:rsidR="008F6C67" w:rsidRDefault="008F6C67">
      <w:pPr>
        <w:pStyle w:val="Textbody"/>
        <w:jc w:val="center"/>
        <w:rPr>
          <w:b/>
          <w:bCs/>
          <w:sz w:val="20"/>
        </w:rPr>
      </w:pPr>
    </w:p>
    <w:p w:rsidR="008F6C67" w:rsidRDefault="008F6C67">
      <w:pPr>
        <w:pStyle w:val="Textbody"/>
        <w:jc w:val="center"/>
        <w:rPr>
          <w:b/>
          <w:bCs/>
          <w:sz w:val="20"/>
        </w:rPr>
      </w:pPr>
    </w:p>
    <w:tbl>
      <w:tblPr>
        <w:tblW w:w="931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6979"/>
      </w:tblGrid>
      <w:tr w:rsidR="008F6C6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6C67" w:rsidRDefault="00427237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DA DISCIPLINA (CÓDIGO)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6C67" w:rsidRDefault="008F6C67">
            <w:pPr>
              <w:pStyle w:val="Textbody"/>
              <w:rPr>
                <w:sz w:val="20"/>
              </w:rPr>
            </w:pPr>
          </w:p>
        </w:tc>
      </w:tr>
      <w:tr w:rsidR="008F6C6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67" w:rsidRDefault="00427237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DESCRIÇÃO DAS ATIVIDADES</w:t>
            </w:r>
            <w:r>
              <w:rPr>
                <w:b/>
                <w:bCs/>
                <w:sz w:val="20"/>
              </w:rPr>
              <w:t xml:space="preserve"> DO MONITOR NÍVEL II</w:t>
            </w:r>
          </w:p>
        </w:tc>
      </w:tr>
      <w:tr w:rsidR="008F6C6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67" w:rsidRDefault="008F6C67">
            <w:pPr>
              <w:pStyle w:val="Textbody"/>
              <w:rPr>
                <w:sz w:val="20"/>
              </w:rPr>
            </w:pPr>
          </w:p>
          <w:p w:rsidR="008F6C67" w:rsidRDefault="008F6C67">
            <w:pPr>
              <w:pStyle w:val="Textbody"/>
              <w:rPr>
                <w:sz w:val="20"/>
              </w:rPr>
            </w:pPr>
          </w:p>
          <w:p w:rsidR="008F6C67" w:rsidRDefault="008F6C67">
            <w:pPr>
              <w:pStyle w:val="Textbody"/>
              <w:rPr>
                <w:sz w:val="20"/>
              </w:rPr>
            </w:pPr>
          </w:p>
        </w:tc>
      </w:tr>
      <w:tr w:rsidR="008F6C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67" w:rsidRDefault="00427237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PROVA ESCRITA</w:t>
            </w:r>
          </w:p>
        </w:tc>
      </w:tr>
      <w:tr w:rsidR="008F6C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67" w:rsidRDefault="00427237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DATA:                       HORÁRIO:                            LOCAL:</w:t>
            </w:r>
          </w:p>
          <w:p w:rsidR="008F6C67" w:rsidRDefault="008F6C67">
            <w:pPr>
              <w:pStyle w:val="Textbody"/>
              <w:rPr>
                <w:sz w:val="20"/>
              </w:rPr>
            </w:pPr>
          </w:p>
          <w:p w:rsidR="008F6C67" w:rsidRDefault="008F6C67">
            <w:pPr>
              <w:pStyle w:val="Textbody"/>
              <w:rPr>
                <w:sz w:val="20"/>
              </w:rPr>
            </w:pPr>
          </w:p>
        </w:tc>
      </w:tr>
      <w:tr w:rsidR="008F6C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67" w:rsidRDefault="00427237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PROVA ORAL</w:t>
            </w:r>
          </w:p>
        </w:tc>
      </w:tr>
      <w:tr w:rsidR="008F6C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67" w:rsidRDefault="00427237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DATA:                       HORÁRIO:                            LOCAL:</w:t>
            </w:r>
          </w:p>
          <w:p w:rsidR="008F6C67" w:rsidRDefault="008F6C67">
            <w:pPr>
              <w:pStyle w:val="Textbody"/>
              <w:rPr>
                <w:sz w:val="20"/>
              </w:rPr>
            </w:pPr>
          </w:p>
          <w:p w:rsidR="008F6C67" w:rsidRDefault="008F6C67">
            <w:pPr>
              <w:pStyle w:val="Textbody"/>
              <w:rPr>
                <w:sz w:val="20"/>
              </w:rPr>
            </w:pPr>
          </w:p>
        </w:tc>
      </w:tr>
      <w:tr w:rsidR="008F6C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67" w:rsidRDefault="00427237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4. CONTEÚDO PROGRAMÁTICO</w:t>
            </w:r>
          </w:p>
        </w:tc>
      </w:tr>
      <w:tr w:rsidR="008F6C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67" w:rsidRDefault="008F6C67">
            <w:pPr>
              <w:pStyle w:val="Textbody"/>
              <w:rPr>
                <w:sz w:val="20"/>
              </w:rPr>
            </w:pPr>
          </w:p>
          <w:p w:rsidR="008F6C67" w:rsidRDefault="008F6C67">
            <w:pPr>
              <w:pStyle w:val="Textbody"/>
              <w:rPr>
                <w:sz w:val="20"/>
              </w:rPr>
            </w:pPr>
          </w:p>
          <w:p w:rsidR="008F6C67" w:rsidRDefault="008F6C67">
            <w:pPr>
              <w:pStyle w:val="Textbody"/>
              <w:rPr>
                <w:sz w:val="20"/>
              </w:rPr>
            </w:pPr>
          </w:p>
          <w:p w:rsidR="008F6C67" w:rsidRDefault="008F6C67">
            <w:pPr>
              <w:pStyle w:val="Textbody"/>
              <w:rPr>
                <w:sz w:val="20"/>
              </w:rPr>
            </w:pPr>
          </w:p>
          <w:p w:rsidR="008F6C67" w:rsidRDefault="008F6C67">
            <w:pPr>
              <w:pStyle w:val="Textbody"/>
              <w:rPr>
                <w:sz w:val="20"/>
              </w:rPr>
            </w:pPr>
          </w:p>
        </w:tc>
      </w:tr>
      <w:tr w:rsidR="008F6C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67" w:rsidRDefault="00427237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5. REFERÊNCIAS </w:t>
            </w:r>
            <w:r>
              <w:rPr>
                <w:b/>
                <w:bCs/>
                <w:sz w:val="20"/>
              </w:rPr>
              <w:t>BIBLIOGRÁFICAS</w:t>
            </w:r>
          </w:p>
        </w:tc>
      </w:tr>
      <w:tr w:rsidR="008F6C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67" w:rsidRDefault="008F6C67">
            <w:pPr>
              <w:pStyle w:val="Textbody"/>
              <w:rPr>
                <w:sz w:val="20"/>
              </w:rPr>
            </w:pPr>
          </w:p>
          <w:p w:rsidR="008F6C67" w:rsidRDefault="008F6C67">
            <w:pPr>
              <w:pStyle w:val="Textbody"/>
              <w:rPr>
                <w:sz w:val="20"/>
              </w:rPr>
            </w:pPr>
          </w:p>
          <w:p w:rsidR="008F6C67" w:rsidRDefault="008F6C67">
            <w:pPr>
              <w:pStyle w:val="Textbody"/>
              <w:rPr>
                <w:sz w:val="20"/>
              </w:rPr>
            </w:pPr>
          </w:p>
          <w:p w:rsidR="008F6C67" w:rsidRDefault="008F6C67">
            <w:pPr>
              <w:pStyle w:val="Textbody"/>
              <w:rPr>
                <w:rFonts w:cs="Times New Roman"/>
                <w:sz w:val="20"/>
              </w:rPr>
            </w:pPr>
          </w:p>
          <w:p w:rsidR="008F6C67" w:rsidRDefault="008F6C67">
            <w:pPr>
              <w:pStyle w:val="Textbody"/>
              <w:rPr>
                <w:sz w:val="20"/>
              </w:rPr>
            </w:pPr>
          </w:p>
        </w:tc>
      </w:tr>
    </w:tbl>
    <w:p w:rsidR="008F6C67" w:rsidRDefault="008F6C67">
      <w:pPr>
        <w:pStyle w:val="Textbody"/>
        <w:rPr>
          <w:sz w:val="20"/>
        </w:rPr>
      </w:pPr>
    </w:p>
    <w:sectPr w:rsidR="008F6C67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37" w:rsidRDefault="00427237">
      <w:r>
        <w:separator/>
      </w:r>
    </w:p>
  </w:endnote>
  <w:endnote w:type="continuationSeparator" w:id="0">
    <w:p w:rsidR="00427237" w:rsidRDefault="0042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37" w:rsidRDefault="00427237">
      <w:r>
        <w:rPr>
          <w:color w:val="000000"/>
        </w:rPr>
        <w:separator/>
      </w:r>
    </w:p>
  </w:footnote>
  <w:footnote w:type="continuationSeparator" w:id="0">
    <w:p w:rsidR="00427237" w:rsidRDefault="0042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841"/>
    <w:multiLevelType w:val="multilevel"/>
    <w:tmpl w:val="BA7CB8C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FB5A14"/>
    <w:multiLevelType w:val="multilevel"/>
    <w:tmpl w:val="EFE856D2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6C67"/>
    <w:rsid w:val="003C6C3D"/>
    <w:rsid w:val="00427237"/>
    <w:rsid w:val="008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2CAF4-356E-45C0-A870-9707CA63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tabs>
        <w:tab w:val="left" w:pos="864"/>
      </w:tabs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tabs>
        <w:tab w:val="left" w:pos="1296"/>
      </w:tabs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customStyle="1" w:styleId="Ttulo10">
    <w:name w:val="Título1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customStyle="1" w:styleId="Corpodetexto21">
    <w:name w:val="Corpo de texto 21"/>
    <w:basedOn w:val="Normal"/>
    <w:rPr>
      <w:rFonts w:ascii="Arial" w:eastAsia="Arial" w:hAnsi="Arial" w:cs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Standarduser">
    <w:name w:val="Standard (user)"/>
    <w:pPr>
      <w:suppressAutoHyphens/>
      <w:spacing w:after="200" w:line="276" w:lineRule="auto"/>
    </w:pPr>
    <w:rPr>
      <w:rFonts w:ascii="Calibri" w:eastAsia="Droid Sans Fallback" w:hAnsi="Calibri" w:cs="Lohit Hindi"/>
      <w:color w:val="00000A"/>
      <w:kern w:val="3"/>
      <w:sz w:val="22"/>
      <w:szCs w:val="22"/>
      <w:lang w:eastAsia="zh-CN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Droid Sans Fallback" w:hAnsi="Arial" w:cs="Arial"/>
      <w:color w:val="000000"/>
      <w:kern w:val="3"/>
      <w:sz w:val="24"/>
      <w:szCs w:val="24"/>
      <w:lang w:eastAsia="zh-CN"/>
    </w:rPr>
  </w:style>
  <w:style w:type="paragraph" w:styleId="PargrafodaLista">
    <w:name w:val="List Paragraph"/>
    <w:basedOn w:val="Standarduser"/>
    <w:pPr>
      <w:ind w:left="720"/>
    </w:pPr>
    <w:rPr>
      <w:rFonts w:eastAsia="Calibri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6">
    <w:name w:val="WW8Num6"/>
    <w:basedOn w:val="Semlista"/>
    <w:pPr>
      <w:numPr>
        <w:numId w:val="1"/>
      </w:numPr>
    </w:pPr>
  </w:style>
  <w:style w:type="numbering" w:customStyle="1" w:styleId="WW8Num3">
    <w:name w:val="WW8Num3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Bruno Garcia Lima</cp:lastModifiedBy>
  <cp:revision>2</cp:revision>
  <cp:lastPrinted>2004-05-25T17:07:00Z</cp:lastPrinted>
  <dcterms:created xsi:type="dcterms:W3CDTF">2019-08-12T12:05:00Z</dcterms:created>
  <dcterms:modified xsi:type="dcterms:W3CDTF">2019-08-12T12:05:00Z</dcterms:modified>
</cp:coreProperties>
</file>